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835E2" w:rsidRDefault="001971DF">
      <w:r>
        <w:rPr>
          <w:noProof/>
          <w:lang w:eastAsia="de-DE"/>
        </w:rPr>
        <mc:AlternateContent>
          <mc:Choice Requires="wps">
            <w:drawing>
              <wp:anchor distT="91440" distB="91440" distL="114300" distR="114300" simplePos="0" relativeHeight="251661312" behindDoc="0" locked="0" layoutInCell="0" allowOverlap="1" wp14:editId="5DB7DEC2">
                <wp:simplePos x="0" y="0"/>
                <wp:positionH relativeFrom="margin">
                  <wp:posOffset>4034155</wp:posOffset>
                </wp:positionH>
                <wp:positionV relativeFrom="margin">
                  <wp:posOffset>9525</wp:posOffset>
                </wp:positionV>
                <wp:extent cx="2548255" cy="9525000"/>
                <wp:effectExtent l="0" t="0" r="19685" b="19050"/>
                <wp:wrapSquare wrapText="bothSides"/>
                <wp:docPr id="304"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255" cy="9525000"/>
                        </a:xfrm>
                        <a:prstGeom prst="foldedCorner">
                          <a:avLst>
                            <a:gd name="adj" fmla="val 12500"/>
                          </a:avLst>
                        </a:prstGeom>
                        <a:solidFill>
                          <a:srgbClr val="CF7B79">
                            <a:alpha val="30000"/>
                          </a:srgbClr>
                        </a:solidFill>
                        <a:ln w="6350">
                          <a:solidFill>
                            <a:srgbClr val="969696"/>
                          </a:solidFill>
                          <a:round/>
                          <a:headEnd/>
                          <a:tailEnd/>
                        </a:ln>
                      </wps:spPr>
                      <wps:txbx>
                        <w:txbxContent>
                          <w:p w:rsidR="001971DF" w:rsidRDefault="0021010F" w:rsidP="001971DF">
                            <w:r>
                              <w:t>Gender und Geschlecht</w:t>
                            </w:r>
                          </w:p>
                          <w:p w:rsidR="0021010F" w:rsidRDefault="0021010F" w:rsidP="001971DF">
                            <w:r>
                              <w:t xml:space="preserve">Das Wort Geschlecht wird in mehrfacher Bedeutung benutzt. </w:t>
                            </w:r>
                          </w:p>
                          <w:p w:rsidR="0021010F" w:rsidRDefault="0021010F" w:rsidP="001971DF">
                            <w:r>
                              <w:t xml:space="preserve">Es gibt das Geschlecht in der Sprache. Man nennt dies das grammatische Geschlecht. Oft stimmt das mit dem biologischen Geschlecht überein. Zum Beispiel: </w:t>
                            </w:r>
                            <w:r w:rsidRPr="0021010F">
                              <w:rPr>
                                <w:b/>
                              </w:rPr>
                              <w:t>Die</w:t>
                            </w:r>
                            <w:r>
                              <w:t xml:space="preserve"> Frau und </w:t>
                            </w:r>
                            <w:r w:rsidRPr="0021010F">
                              <w:rPr>
                                <w:b/>
                              </w:rPr>
                              <w:t>der</w:t>
                            </w:r>
                            <w:r>
                              <w:t xml:space="preserve"> Mann.</w:t>
                            </w:r>
                          </w:p>
                          <w:p w:rsidR="0021010F" w:rsidRDefault="0021010F" w:rsidP="001971DF">
                            <w:r>
                              <w:t>Der eine Artikel  ist weiblich (die) und der andere  männlich (der).</w:t>
                            </w:r>
                          </w:p>
                          <w:p w:rsidR="0021010F" w:rsidRDefault="0021010F" w:rsidP="001971DF">
                            <w:r>
                              <w:t xml:space="preserve">Manchmal gibt es aber Unterschiede. Zum Beispiel: </w:t>
                            </w:r>
                            <w:r w:rsidRPr="0021010F">
                              <w:rPr>
                                <w:b/>
                              </w:rPr>
                              <w:t>Der</w:t>
                            </w:r>
                            <w:r>
                              <w:t xml:space="preserve"> Junge und </w:t>
                            </w:r>
                            <w:r w:rsidRPr="0021010F">
                              <w:rPr>
                                <w:b/>
                              </w:rPr>
                              <w:t>das</w:t>
                            </w:r>
                            <w:r>
                              <w:t xml:space="preserve"> Mädchen. </w:t>
                            </w:r>
                            <w:r w:rsidRPr="0021010F">
                              <w:rPr>
                                <w:b/>
                              </w:rPr>
                              <w:t>Das</w:t>
                            </w:r>
                            <w:r>
                              <w:t xml:space="preserve"> ist zwar ein sachlicher Artikel, aber Mädchen haben eindeutig biologisch weibliches Geschlecht.</w:t>
                            </w:r>
                          </w:p>
                          <w:p w:rsidR="0021010F" w:rsidRDefault="0021010F" w:rsidP="001971DF">
                            <w:r>
                              <w:t xml:space="preserve">Das </w:t>
                            </w:r>
                            <w:r w:rsidRPr="0021010F">
                              <w:rPr>
                                <w:b/>
                              </w:rPr>
                              <w:t>biologische Geschlecht</w:t>
                            </w:r>
                            <w:r>
                              <w:t xml:space="preserve"> ist dagegen in den meisten Fällen sehr eindeutig. Es gibt für jedes Geschlecht entsprechende Geschlechtsorgane. Auch stellt das </w:t>
                            </w:r>
                            <w:r w:rsidRPr="0021010F">
                              <w:rPr>
                                <w:b/>
                              </w:rPr>
                              <w:t xml:space="preserve">weibliche </w:t>
                            </w:r>
                            <w:r>
                              <w:t xml:space="preserve">Geschlecht die Eizellen und das </w:t>
                            </w:r>
                            <w:r w:rsidRPr="0021010F">
                              <w:rPr>
                                <w:b/>
                              </w:rPr>
                              <w:t>männliche</w:t>
                            </w:r>
                            <w:r>
                              <w:t xml:space="preserve"> Geschlecht die Samenzellen für die Fortpflanzung zur Verfügung. Männer und Frauen sind also in dieser Hinsicht verschieden.</w:t>
                            </w:r>
                          </w:p>
                          <w:p w:rsidR="0021010F" w:rsidRDefault="0021010F" w:rsidP="001971DF">
                            <w:r>
                              <w:t xml:space="preserve">Daneben gibt es aber auch noch ein soziales Geschlecht. Dieses nennen wir </w:t>
                            </w:r>
                            <w:r w:rsidRPr="0021010F">
                              <w:rPr>
                                <w:b/>
                              </w:rPr>
                              <w:t>Gender</w:t>
                            </w:r>
                            <w:r>
                              <w:t>. Das sind Zuschreibungen, die man als typisch männlich und typisch weiblich bezeichnet. Zu</w:t>
                            </w:r>
                            <w:r w:rsidR="00907220">
                              <w:t>m Beispiel war man früher oft der Meinung, dass eine Frau sich um Haus und Kinder kümmern sollte und der Mann für das Geldverdienen zuständig wäre. Aus diesen Unterschieden leitete man auch Unterschiede im Wert von Mann und Frau ab. In Teilen von Indien sind zum Beispiel deswegen heute noch Mädchen schlechter angesehen als Jungen.</w:t>
                            </w:r>
                          </w:p>
                        </w:txbxContent>
                      </wps:txbx>
                      <wps:bodyPr rot="0" vert="horz" wrap="square" lIns="137160" tIns="91440" rIns="137160" bIns="45720" anchor="t" anchorCtr="0" upright="1">
                        <a:noAutofit/>
                      </wps:bodyPr>
                    </wps:wsp>
                  </a:graphicData>
                </a:graphic>
                <wp14:sizeRelH relativeFrom="page">
                  <wp14:pctWidth>33000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Form 2" o:spid="_x0000_s1026" type="#_x0000_t65" style="position:absolute;margin-left:317.65pt;margin-top:.75pt;width:200.65pt;height:750pt;z-index:251661312;visibility:visible;mso-wrap-style:square;mso-width-percent:330;mso-height-percent:0;mso-wrap-distance-left:9pt;mso-wrap-distance-top:7.2pt;mso-wrap-distance-right:9pt;mso-wrap-distance-bottom:7.2pt;mso-position-horizontal:absolute;mso-position-horizontal-relative:margin;mso-position-vertical:absolute;mso-position-vertical-relative:margin;mso-width-percent:33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" o:allowincell="f" fillcolor="#cf7b79" strokecolor="#969696" strokeweight=".5pt">
                <v:fill opacity="19789f"/>
                <v:textbox inset="10.8pt,7.2pt,10.8pt">
                  <w:txbxContent>
                    <w:p w:rsidR="001971DF" w:rsidRDefault="0021010F" w:rsidP="001971DF">
                      <w:r>
                        <w:t>Gender und Geschlecht</w:t>
                      </w:r>
                    </w:p>
                    <w:p w:rsidR="0021010F" w:rsidRDefault="0021010F" w:rsidP="001971DF">
                      <w:r>
                        <w:t xml:space="preserve">Das Wort Geschlecht wird in mehrfacher Bedeutung benutzt. </w:t>
                      </w:r>
                    </w:p>
                    <w:p w:rsidR="0021010F" w:rsidRDefault="0021010F" w:rsidP="001971DF">
                      <w:r>
                        <w:t xml:space="preserve">Es gibt das Geschlecht in der Sprache. Man nennt dies das grammatische Geschlecht. Oft stimmt das mit dem biologischen Geschlecht überein. Zum Beispiel: </w:t>
                      </w:r>
                      <w:r w:rsidRPr="0021010F">
                        <w:rPr>
                          <w:b/>
                        </w:rPr>
                        <w:t>Die</w:t>
                      </w:r>
                      <w:r>
                        <w:t xml:space="preserve"> Frau und </w:t>
                      </w:r>
                      <w:r w:rsidRPr="0021010F">
                        <w:rPr>
                          <w:b/>
                        </w:rPr>
                        <w:t>der</w:t>
                      </w:r>
                      <w:r>
                        <w:t xml:space="preserve"> Mann.</w:t>
                      </w:r>
                    </w:p>
                    <w:p w:rsidR="0021010F" w:rsidRDefault="0021010F" w:rsidP="001971DF">
                      <w:r>
                        <w:t>Der eine Artikel  ist weiblich (die) und der andere  männlich (der).</w:t>
                      </w:r>
                    </w:p>
                    <w:p w:rsidR="0021010F" w:rsidRDefault="0021010F" w:rsidP="001971DF">
                      <w:r>
                        <w:t xml:space="preserve">Manchmal gibt es aber Unterschiede. Zum Beispiel: </w:t>
                      </w:r>
                      <w:r w:rsidRPr="0021010F">
                        <w:rPr>
                          <w:b/>
                        </w:rPr>
                        <w:t>Der</w:t>
                      </w:r>
                      <w:r>
                        <w:t xml:space="preserve"> Junge und </w:t>
                      </w:r>
                      <w:r w:rsidRPr="0021010F">
                        <w:rPr>
                          <w:b/>
                        </w:rPr>
                        <w:t>das</w:t>
                      </w:r>
                      <w:r>
                        <w:t xml:space="preserve"> Mädchen. </w:t>
                      </w:r>
                      <w:r w:rsidRPr="0021010F">
                        <w:rPr>
                          <w:b/>
                        </w:rPr>
                        <w:t>Das</w:t>
                      </w:r>
                      <w:r>
                        <w:t xml:space="preserve"> ist zwar ein sachlicher Artikel, aber Mädchen haben eindeutig biologisch weibliches Geschlecht.</w:t>
                      </w:r>
                    </w:p>
                    <w:p w:rsidR="0021010F" w:rsidRDefault="0021010F" w:rsidP="001971DF">
                      <w:r>
                        <w:t xml:space="preserve">Das </w:t>
                      </w:r>
                      <w:r w:rsidRPr="0021010F">
                        <w:rPr>
                          <w:b/>
                        </w:rPr>
                        <w:t>biologische Geschlecht</w:t>
                      </w:r>
                      <w:r>
                        <w:t xml:space="preserve"> ist dagegen in den meisten Fällen sehr eindeutig. Es gibt für jedes Geschlecht entsprechende Geschlechtsorgane. Auch stellt das </w:t>
                      </w:r>
                      <w:r w:rsidRPr="0021010F">
                        <w:rPr>
                          <w:b/>
                        </w:rPr>
                        <w:t xml:space="preserve">weibliche </w:t>
                      </w:r>
                      <w:r>
                        <w:t xml:space="preserve">Geschlecht die Eizellen und das </w:t>
                      </w:r>
                      <w:r w:rsidRPr="0021010F">
                        <w:rPr>
                          <w:b/>
                        </w:rPr>
                        <w:t>männliche</w:t>
                      </w:r>
                      <w:r>
                        <w:t xml:space="preserve"> Geschlecht die Samenzellen für die Fortpflanzung zur Verfügung. Männer und Frauen sind also in dieser Hinsicht verschieden.</w:t>
                      </w:r>
                    </w:p>
                    <w:p w:rsidR="0021010F" w:rsidRDefault="0021010F" w:rsidP="001971DF">
                      <w:r>
                        <w:t xml:space="preserve">Daneben gibt es aber auch noch ein soziales Geschlecht. Dieses nennen wir </w:t>
                      </w:r>
                      <w:r w:rsidRPr="0021010F">
                        <w:rPr>
                          <w:b/>
                        </w:rPr>
                        <w:t>Gender</w:t>
                      </w:r>
                      <w:r>
                        <w:t>. Das sind Zuschreibungen, die man als typisch männlich und typisch weiblich bezeichnet. Zu</w:t>
                      </w:r>
                      <w:r w:rsidR="00907220">
                        <w:t>m Beispiel war man früher oft der Meinung, dass eine Frau sich um Haus und Kinder kümmern sollte und der Mann für das Geldverdienen zuständig wäre. Aus diesen Unterschieden leitete man auch Unterschiede im Wert von Mann und Frau ab. In Teilen von Indien sind zum Beispiel deswegen heute noch Mädchen schlechter angesehen als Jungen.</w:t>
                      </w:r>
                    </w:p>
                  </w:txbxContent>
                </v:textbox>
                <w10:wrap type="square" anchorx="margin" anchory="margin"/>
              </v:shape>
            </w:pict>
          </mc:Fallback>
        </mc:AlternateContent>
      </w:r>
      <w:r w:rsidR="00907220">
        <w:t>Das Märchen von Prinz Horst handelt von einem Prinzen, der anders war, als man das von einem Prinzen erwartete..</w:t>
      </w:r>
      <w:r w:rsidR="00AA3667">
        <w:t xml:space="preserve">. </w:t>
      </w:r>
    </w:p>
    <w:p w:rsidR="00907220" w:rsidRDefault="00FD3DA7" w:rsidP="00907220">
      <w:pPr>
        <w:pStyle w:val="Listenabsatz"/>
        <w:numPr>
          <w:ilvl w:val="0"/>
          <w:numId w:val="1"/>
        </w:numPr>
      </w:pPr>
      <w:r>
        <w:t xml:space="preserve">Schreibe auf, </w:t>
      </w:r>
      <w:r w:rsidR="00907220">
        <w:t>was an diesem Prinzen anders war.</w:t>
      </w:r>
    </w:p>
    <w:p w:rsidR="00907220" w:rsidRDefault="00907220" w:rsidP="00907220">
      <w:pPr>
        <w:pStyle w:val="Listenabsatz"/>
        <w:numPr>
          <w:ilvl w:val="0"/>
          <w:numId w:val="1"/>
        </w:numPr>
      </w:pPr>
      <w:r>
        <w:t>Warum war das für die Eltern schlimm?</w:t>
      </w:r>
    </w:p>
    <w:p w:rsidR="00907220" w:rsidRDefault="00907220" w:rsidP="00907220">
      <w:pPr>
        <w:pStyle w:val="Listenabsatz"/>
        <w:numPr>
          <w:ilvl w:val="0"/>
          <w:numId w:val="1"/>
        </w:numPr>
      </w:pPr>
      <w:r>
        <w:t>Schreibe einen Brief.</w:t>
      </w:r>
      <w:r w:rsidR="00B42AE1">
        <w:t xml:space="preserve"> Begib dich dazu an den Zeitpunkt direkt nach Zeile 26 und berücksichtige, wie sich alle beteiligten da wohl fühlen.</w:t>
      </w:r>
    </w:p>
    <w:p w:rsidR="00B42AE1" w:rsidRDefault="00B42AE1" w:rsidP="00B42AE1">
      <w:pPr>
        <w:pStyle w:val="Listenabsatz"/>
      </w:pPr>
    </w:p>
    <w:p w:rsidR="00907220" w:rsidRDefault="00907220" w:rsidP="00907220">
      <w:pPr>
        <w:pStyle w:val="Listenabsatz"/>
      </w:pPr>
      <w:r>
        <w:t>Du kannst dich dazu in verschiedene Rollen begeben, entweder du bist:</w:t>
      </w:r>
    </w:p>
    <w:p w:rsidR="00907220" w:rsidRDefault="00907220" w:rsidP="00907220">
      <w:pPr>
        <w:pStyle w:val="Listenabsatz"/>
        <w:numPr>
          <w:ilvl w:val="0"/>
          <w:numId w:val="13"/>
        </w:numPr>
      </w:pPr>
      <w:r>
        <w:t>der Vater, der einen Brief an seinen Bruder Berthold, den Großherzog von Frankfurt;</w:t>
      </w:r>
    </w:p>
    <w:p w:rsidR="00907220" w:rsidRDefault="00907220" w:rsidP="00907220">
      <w:pPr>
        <w:pStyle w:val="Listenabsatz"/>
        <w:numPr>
          <w:ilvl w:val="0"/>
          <w:numId w:val="13"/>
        </w:numPr>
      </w:pPr>
      <w:r>
        <w:t>die Mutter, die an ihre Cousine Sieglinde von Sachsen-Anhalt;</w:t>
      </w:r>
    </w:p>
    <w:p w:rsidR="004D7990" w:rsidRDefault="00907220" w:rsidP="00907220">
      <w:pPr>
        <w:pStyle w:val="Listenabsatz"/>
        <w:numPr>
          <w:ilvl w:val="0"/>
          <w:numId w:val="13"/>
        </w:numPr>
      </w:pPr>
      <w:r>
        <w:t xml:space="preserve"> Horst, der in sein Tagebuch schreibt</w:t>
      </w:r>
      <w:r w:rsidR="00B42AE1">
        <w:t>;</w:t>
      </w:r>
    </w:p>
    <w:p w:rsidR="00B42AE1" w:rsidRDefault="00B42AE1" w:rsidP="00B42AE1">
      <w:pPr>
        <w:pStyle w:val="Listenabsatz"/>
        <w:numPr>
          <w:ilvl w:val="0"/>
          <w:numId w:val="13"/>
        </w:numPr>
      </w:pPr>
      <w:r>
        <w:t>oder der Junker Christian, der an seinen Herren Prinz Horst schreibt.</w:t>
      </w:r>
    </w:p>
    <w:p w:rsidR="00B42AE1" w:rsidRDefault="00B42AE1" w:rsidP="00B42AE1">
      <w:pPr>
        <w:pStyle w:val="Listenabsatz"/>
        <w:ind w:left="1080"/>
      </w:pPr>
      <w:r>
        <w:br/>
      </w:r>
    </w:p>
    <w:p w:rsidR="006C587D" w:rsidRDefault="00B42AE1" w:rsidP="00FD3DA7">
      <w:pPr>
        <w:pStyle w:val="Listenabsatz"/>
        <w:numPr>
          <w:ilvl w:val="0"/>
          <w:numId w:val="1"/>
        </w:numPr>
      </w:pPr>
      <w:r>
        <w:t>Was glaubst du, gibt es heutzutage auch Dinge, die typisch Junge und typisch für Mädchen sind? Schreibe Beispiele dafür auf.</w:t>
      </w:r>
    </w:p>
    <w:p w:rsidR="00B42AE1" w:rsidRDefault="00B42AE1" w:rsidP="00B42AE1">
      <w:pPr>
        <w:pStyle w:val="Listenabsatz"/>
      </w:pPr>
    </w:p>
    <w:p w:rsidR="00FD3DA7" w:rsidRDefault="00B42AE1" w:rsidP="00FD3DA7">
      <w:pPr>
        <w:pStyle w:val="Listenabsatz"/>
        <w:numPr>
          <w:ilvl w:val="0"/>
          <w:numId w:val="1"/>
        </w:numPr>
      </w:pPr>
      <w:r>
        <w:t>Lies den Text im Kästchen und verstehe ihn.</w:t>
      </w:r>
    </w:p>
    <w:p w:rsidR="00B42AE1" w:rsidRDefault="00B42AE1" w:rsidP="00B42AE1">
      <w:pPr>
        <w:pStyle w:val="Listenabsatz"/>
      </w:pPr>
    </w:p>
    <w:p w:rsidR="00B42AE1" w:rsidRDefault="00B42AE1" w:rsidP="00B42AE1">
      <w:pPr>
        <w:pStyle w:val="Listenabsatz"/>
        <w:numPr>
          <w:ilvl w:val="0"/>
          <w:numId w:val="14"/>
        </w:numPr>
      </w:pPr>
      <w:r>
        <w:t>Finde eigene Beispiele für das grammatische Geschlecht.</w:t>
      </w:r>
    </w:p>
    <w:p w:rsidR="00B42AE1" w:rsidRDefault="00B42AE1" w:rsidP="00B42AE1">
      <w:pPr>
        <w:pStyle w:val="Listenabsatz"/>
        <w:numPr>
          <w:ilvl w:val="0"/>
          <w:numId w:val="14"/>
        </w:numPr>
      </w:pPr>
      <w:r>
        <w:t>Finde Beispiele in denen das biologische Geschlecht nicht mit dem grammatischen übereinstimmt (also verschieden ist).</w:t>
      </w:r>
    </w:p>
    <w:p w:rsidR="004D30E2" w:rsidRDefault="00B42AE1" w:rsidP="004D30E2">
      <w:pPr>
        <w:pStyle w:val="Listenabsatz"/>
        <w:numPr>
          <w:ilvl w:val="0"/>
          <w:numId w:val="14"/>
        </w:numPr>
      </w:pPr>
      <w:r>
        <w:t xml:space="preserve">Überprüfe deine Beispiele aus Aufgabe 4, ob es sich </w:t>
      </w:r>
      <w:r w:rsidR="004D30E2">
        <w:t xml:space="preserve">jeweils </w:t>
      </w:r>
      <w:r>
        <w:t>um Gender oder Geschlecht handelt.</w:t>
      </w:r>
    </w:p>
    <w:p w:rsidR="004D30E2" w:rsidRDefault="004D30E2" w:rsidP="004D30E2">
      <w:pPr>
        <w:pStyle w:val="Listenabsatz"/>
        <w:ind w:left="1080"/>
      </w:pPr>
    </w:p>
    <w:p w:rsidR="00915437" w:rsidRDefault="004D30E2" w:rsidP="004D30E2">
      <w:pPr>
        <w:pStyle w:val="Listenabsatz"/>
        <w:numPr>
          <w:ilvl w:val="0"/>
          <w:numId w:val="1"/>
        </w:numPr>
      </w:pPr>
      <w:r>
        <w:t xml:space="preserve"> Im Lauf der Zeit und in Abhängigkeit von der Kultur verändert sich das, was wir als typisch männlich / weiblich bezeichnen.</w:t>
      </w:r>
    </w:p>
    <w:p w:rsidR="004D30E2" w:rsidRDefault="004D30E2" w:rsidP="004D30E2">
      <w:pPr>
        <w:pStyle w:val="Listenabsatz"/>
        <w:numPr>
          <w:ilvl w:val="0"/>
          <w:numId w:val="15"/>
        </w:numPr>
      </w:pPr>
      <w:r>
        <w:t>Kennst du eigene Beispiele?  Zum Beispiel was früher anders als heute war.</w:t>
      </w:r>
    </w:p>
    <w:p w:rsidR="004D30E2" w:rsidRDefault="004D30E2" w:rsidP="004D30E2">
      <w:pPr>
        <w:pStyle w:val="Listenabsatz"/>
        <w:numPr>
          <w:ilvl w:val="0"/>
          <w:numId w:val="15"/>
        </w:numPr>
      </w:pPr>
      <w:r>
        <w:t>Was glaubst du, wird in naher Zukunft anders werden?</w:t>
      </w:r>
    </w:p>
    <w:sectPr w:rsidR="004D30E2">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C4F" w:rsidRDefault="000B4C4F" w:rsidP="001971DF">
      <w:pPr>
        <w:spacing w:after="0" w:line="240" w:lineRule="auto"/>
      </w:pPr>
      <w:r>
        <w:separator/>
      </w:r>
    </w:p>
  </w:endnote>
  <w:endnote w:type="continuationSeparator" w:id="0">
    <w:p w:rsidR="000B4C4F" w:rsidRDefault="000B4C4F" w:rsidP="00197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C4F" w:rsidRDefault="000B4C4F" w:rsidP="001971DF">
      <w:pPr>
        <w:spacing w:after="0" w:line="240" w:lineRule="auto"/>
      </w:pPr>
      <w:r>
        <w:separator/>
      </w:r>
    </w:p>
  </w:footnote>
  <w:footnote w:type="continuationSeparator" w:id="0">
    <w:p w:rsidR="000B4C4F" w:rsidRDefault="000B4C4F" w:rsidP="00197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583" w:rsidRDefault="001971DF" w:rsidP="001971DF">
    <w:r>
      <w:t xml:space="preserve">Aufgaben </w:t>
    </w:r>
    <w:r w:rsidR="00C60C44">
      <w:t>–</w:t>
    </w:r>
    <w:r>
      <w:t xml:space="preserve"> </w:t>
    </w:r>
    <w:r w:rsidR="004D30E2">
      <w:t>Das Märchen von Prinzessin Hor</w:t>
    </w:r>
    <w:r w:rsidR="00097583">
      <w:t xml:space="preserve">st </w:t>
    </w:r>
  </w:p>
  <w:p w:rsidR="001971DF" w:rsidRPr="00097583" w:rsidRDefault="004D30E2" w:rsidP="00097583">
    <w:pPr>
      <w:jc w:val="center"/>
      <w:rPr>
        <w:sz w:val="16"/>
        <w:szCs w:val="16"/>
      </w:rPr>
    </w:pPr>
    <w:r w:rsidRPr="00097583">
      <w:rPr>
        <w:sz w:val="16"/>
        <w:szCs w:val="16"/>
      </w:rPr>
      <w:t>geschrieben von Swen Sobeck</w:t>
    </w:r>
    <w:r w:rsidR="00097583" w:rsidRPr="00097583">
      <w:rPr>
        <w:sz w:val="16"/>
        <w:szCs w:val="16"/>
      </w:rPr>
      <w:t xml:space="preserve"> www.duplexnegatioaffirmat.de</w:t>
    </w:r>
  </w:p>
  <w:p w:rsidR="001971DF" w:rsidRDefault="001971D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43B"/>
    <w:multiLevelType w:val="hybridMultilevel"/>
    <w:tmpl w:val="02C24492"/>
    <w:lvl w:ilvl="0" w:tplc="6D3AD95A">
      <w:start w:val="1"/>
      <w:numFmt w:val="bullet"/>
      <w:lvlText w:val="-"/>
      <w:lvlJc w:val="left"/>
      <w:pPr>
        <w:ind w:left="1440" w:hanging="360"/>
      </w:pPr>
      <w:rPr>
        <w:rFonts w:ascii="Calibri" w:eastAsiaTheme="minorHAnsi" w:hAnsi="Calibri" w:cstheme="minorBid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nsid w:val="048D38A9"/>
    <w:multiLevelType w:val="hybridMultilevel"/>
    <w:tmpl w:val="791A5A86"/>
    <w:lvl w:ilvl="0" w:tplc="E0305314">
      <w:start w:val="1"/>
      <w:numFmt w:val="bullet"/>
      <w:lvlText w:val="-"/>
      <w:lvlJc w:val="left"/>
      <w:pPr>
        <w:ind w:left="720" w:hanging="360"/>
      </w:pPr>
      <w:rPr>
        <w:rFonts w:ascii="Calibri" w:eastAsiaTheme="minorHAnsi" w:hAnsi="Calibri" w:cstheme="minorBidi"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263D0"/>
    <w:multiLevelType w:val="hybridMultilevel"/>
    <w:tmpl w:val="85104E7A"/>
    <w:lvl w:ilvl="0" w:tplc="F948F30A">
      <w:start w:val="1"/>
      <w:numFmt w:val="upperLetter"/>
      <w:lvlText w:val="%1)"/>
      <w:lvlJc w:val="left"/>
      <w:pPr>
        <w:ind w:left="1485" w:hanging="360"/>
      </w:pPr>
      <w:rPr>
        <w:rFonts w:hint="default"/>
      </w:rPr>
    </w:lvl>
    <w:lvl w:ilvl="1" w:tplc="04070019" w:tentative="1">
      <w:start w:val="1"/>
      <w:numFmt w:val="lowerLetter"/>
      <w:lvlText w:val="%2."/>
      <w:lvlJc w:val="left"/>
      <w:pPr>
        <w:ind w:left="2205" w:hanging="360"/>
      </w:pPr>
    </w:lvl>
    <w:lvl w:ilvl="2" w:tplc="0407001B" w:tentative="1">
      <w:start w:val="1"/>
      <w:numFmt w:val="lowerRoman"/>
      <w:lvlText w:val="%3."/>
      <w:lvlJc w:val="right"/>
      <w:pPr>
        <w:ind w:left="2925" w:hanging="180"/>
      </w:pPr>
    </w:lvl>
    <w:lvl w:ilvl="3" w:tplc="0407000F" w:tentative="1">
      <w:start w:val="1"/>
      <w:numFmt w:val="decimal"/>
      <w:lvlText w:val="%4."/>
      <w:lvlJc w:val="left"/>
      <w:pPr>
        <w:ind w:left="3645" w:hanging="360"/>
      </w:pPr>
    </w:lvl>
    <w:lvl w:ilvl="4" w:tplc="04070019" w:tentative="1">
      <w:start w:val="1"/>
      <w:numFmt w:val="lowerLetter"/>
      <w:lvlText w:val="%5."/>
      <w:lvlJc w:val="left"/>
      <w:pPr>
        <w:ind w:left="4365" w:hanging="360"/>
      </w:pPr>
    </w:lvl>
    <w:lvl w:ilvl="5" w:tplc="0407001B" w:tentative="1">
      <w:start w:val="1"/>
      <w:numFmt w:val="lowerRoman"/>
      <w:lvlText w:val="%6."/>
      <w:lvlJc w:val="right"/>
      <w:pPr>
        <w:ind w:left="5085" w:hanging="180"/>
      </w:pPr>
    </w:lvl>
    <w:lvl w:ilvl="6" w:tplc="0407000F" w:tentative="1">
      <w:start w:val="1"/>
      <w:numFmt w:val="decimal"/>
      <w:lvlText w:val="%7."/>
      <w:lvlJc w:val="left"/>
      <w:pPr>
        <w:ind w:left="5805" w:hanging="360"/>
      </w:pPr>
    </w:lvl>
    <w:lvl w:ilvl="7" w:tplc="04070019" w:tentative="1">
      <w:start w:val="1"/>
      <w:numFmt w:val="lowerLetter"/>
      <w:lvlText w:val="%8."/>
      <w:lvlJc w:val="left"/>
      <w:pPr>
        <w:ind w:left="6525" w:hanging="360"/>
      </w:pPr>
    </w:lvl>
    <w:lvl w:ilvl="8" w:tplc="0407001B" w:tentative="1">
      <w:start w:val="1"/>
      <w:numFmt w:val="lowerRoman"/>
      <w:lvlText w:val="%9."/>
      <w:lvlJc w:val="right"/>
      <w:pPr>
        <w:ind w:left="7245" w:hanging="180"/>
      </w:pPr>
    </w:lvl>
  </w:abstractNum>
  <w:abstractNum w:abstractNumId="3">
    <w:nsid w:val="0B9757CB"/>
    <w:multiLevelType w:val="hybridMultilevel"/>
    <w:tmpl w:val="5DB090AA"/>
    <w:lvl w:ilvl="0" w:tplc="F74A88B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1A624CCF"/>
    <w:multiLevelType w:val="hybridMultilevel"/>
    <w:tmpl w:val="DE669EB6"/>
    <w:lvl w:ilvl="0" w:tplc="E6E2FEB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nsid w:val="1EE623B6"/>
    <w:multiLevelType w:val="hybridMultilevel"/>
    <w:tmpl w:val="6E4001EA"/>
    <w:lvl w:ilvl="0" w:tplc="093A551C">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A6635D1"/>
    <w:multiLevelType w:val="hybridMultilevel"/>
    <w:tmpl w:val="7D629130"/>
    <w:lvl w:ilvl="0" w:tplc="EB443CCA">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nsid w:val="30C6539E"/>
    <w:multiLevelType w:val="hybridMultilevel"/>
    <w:tmpl w:val="C5E68704"/>
    <w:lvl w:ilvl="0" w:tplc="6E6A39C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nsid w:val="3BFC6699"/>
    <w:multiLevelType w:val="hybridMultilevel"/>
    <w:tmpl w:val="347C07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89D6A69"/>
    <w:multiLevelType w:val="hybridMultilevel"/>
    <w:tmpl w:val="A5F8925A"/>
    <w:lvl w:ilvl="0" w:tplc="A10259CE">
      <w:start w:val="1"/>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nsid w:val="50DF5262"/>
    <w:multiLevelType w:val="hybridMultilevel"/>
    <w:tmpl w:val="4024FF46"/>
    <w:lvl w:ilvl="0" w:tplc="11A8CD7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nsid w:val="5F3120AA"/>
    <w:multiLevelType w:val="hybridMultilevel"/>
    <w:tmpl w:val="DCC2B852"/>
    <w:lvl w:ilvl="0" w:tplc="24E26CEA">
      <w:start w:val="1"/>
      <w:numFmt w:val="decimal"/>
      <w:lvlText w:val="%1."/>
      <w:lvlJc w:val="left"/>
      <w:pPr>
        <w:ind w:left="720" w:hanging="360"/>
      </w:pPr>
      <w:rPr>
        <w:rFonts w:eastAsiaTheme="minorHAnsi" w:cstheme="minorBidi"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0C54194"/>
    <w:multiLevelType w:val="hybridMultilevel"/>
    <w:tmpl w:val="BBDEC1AC"/>
    <w:lvl w:ilvl="0" w:tplc="0CA0B9A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nsid w:val="63B26ABD"/>
    <w:multiLevelType w:val="hybridMultilevel"/>
    <w:tmpl w:val="A3BE1E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72F60E9A"/>
    <w:multiLevelType w:val="hybridMultilevel"/>
    <w:tmpl w:val="E8EC5B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12"/>
  </w:num>
  <w:num w:numId="3">
    <w:abstractNumId w:val="0"/>
  </w:num>
  <w:num w:numId="4">
    <w:abstractNumId w:val="13"/>
  </w:num>
  <w:num w:numId="5">
    <w:abstractNumId w:val="4"/>
  </w:num>
  <w:num w:numId="6">
    <w:abstractNumId w:val="2"/>
  </w:num>
  <w:num w:numId="7">
    <w:abstractNumId w:val="9"/>
  </w:num>
  <w:num w:numId="8">
    <w:abstractNumId w:val="1"/>
  </w:num>
  <w:num w:numId="9">
    <w:abstractNumId w:val="6"/>
  </w:num>
  <w:num w:numId="10">
    <w:abstractNumId w:val="14"/>
  </w:num>
  <w:num w:numId="11">
    <w:abstractNumId w:val="5"/>
  </w:num>
  <w:num w:numId="12">
    <w:abstractNumId w:val="11"/>
  </w:num>
  <w:num w:numId="13">
    <w:abstractNumId w:val="7"/>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5E2"/>
    <w:rsid w:val="000003A0"/>
    <w:rsid w:val="00001FFE"/>
    <w:rsid w:val="00010B51"/>
    <w:rsid w:val="00030E1E"/>
    <w:rsid w:val="000334E1"/>
    <w:rsid w:val="0004438B"/>
    <w:rsid w:val="00051CF6"/>
    <w:rsid w:val="00053FDC"/>
    <w:rsid w:val="00054D70"/>
    <w:rsid w:val="00056E93"/>
    <w:rsid w:val="00060A54"/>
    <w:rsid w:val="00066624"/>
    <w:rsid w:val="00067F0C"/>
    <w:rsid w:val="00070F33"/>
    <w:rsid w:val="0008220F"/>
    <w:rsid w:val="000933B0"/>
    <w:rsid w:val="00097577"/>
    <w:rsid w:val="00097583"/>
    <w:rsid w:val="00097C8E"/>
    <w:rsid w:val="000A0930"/>
    <w:rsid w:val="000A420D"/>
    <w:rsid w:val="000A5829"/>
    <w:rsid w:val="000B0AEA"/>
    <w:rsid w:val="000B4C4F"/>
    <w:rsid w:val="000B60D8"/>
    <w:rsid w:val="000B60D9"/>
    <w:rsid w:val="000B6FB5"/>
    <w:rsid w:val="000B74A1"/>
    <w:rsid w:val="000C7475"/>
    <w:rsid w:val="000D00AF"/>
    <w:rsid w:val="000D3726"/>
    <w:rsid w:val="000E066E"/>
    <w:rsid w:val="000E0995"/>
    <w:rsid w:val="000E1E2A"/>
    <w:rsid w:val="000E1F41"/>
    <w:rsid w:val="000E22BA"/>
    <w:rsid w:val="000E4075"/>
    <w:rsid w:val="000E634F"/>
    <w:rsid w:val="000E637D"/>
    <w:rsid w:val="000E7BA5"/>
    <w:rsid w:val="000F1260"/>
    <w:rsid w:val="001010EA"/>
    <w:rsid w:val="0011108D"/>
    <w:rsid w:val="00115625"/>
    <w:rsid w:val="00127DB5"/>
    <w:rsid w:val="001334D3"/>
    <w:rsid w:val="001343D3"/>
    <w:rsid w:val="00134C6A"/>
    <w:rsid w:val="001359F1"/>
    <w:rsid w:val="00142F95"/>
    <w:rsid w:val="001651FA"/>
    <w:rsid w:val="00172E27"/>
    <w:rsid w:val="001758EC"/>
    <w:rsid w:val="00176B05"/>
    <w:rsid w:val="0018262A"/>
    <w:rsid w:val="00183373"/>
    <w:rsid w:val="00186946"/>
    <w:rsid w:val="0019341C"/>
    <w:rsid w:val="00194B74"/>
    <w:rsid w:val="00196AB2"/>
    <w:rsid w:val="001971DF"/>
    <w:rsid w:val="001A0360"/>
    <w:rsid w:val="001A0DA8"/>
    <w:rsid w:val="001A2BA8"/>
    <w:rsid w:val="001A4664"/>
    <w:rsid w:val="001A584F"/>
    <w:rsid w:val="001C1CD7"/>
    <w:rsid w:val="001E349E"/>
    <w:rsid w:val="001E48BE"/>
    <w:rsid w:val="001F119C"/>
    <w:rsid w:val="001F7D7F"/>
    <w:rsid w:val="00200DAE"/>
    <w:rsid w:val="00200F42"/>
    <w:rsid w:val="002010AF"/>
    <w:rsid w:val="002011EA"/>
    <w:rsid w:val="00201B99"/>
    <w:rsid w:val="002021B3"/>
    <w:rsid w:val="00203736"/>
    <w:rsid w:val="0021010F"/>
    <w:rsid w:val="002161B7"/>
    <w:rsid w:val="002164D3"/>
    <w:rsid w:val="00220283"/>
    <w:rsid w:val="002255E6"/>
    <w:rsid w:val="002269FB"/>
    <w:rsid w:val="002348B7"/>
    <w:rsid w:val="00235E26"/>
    <w:rsid w:val="0023725C"/>
    <w:rsid w:val="00240226"/>
    <w:rsid w:val="0024387E"/>
    <w:rsid w:val="00244819"/>
    <w:rsid w:val="002502B8"/>
    <w:rsid w:val="002519E0"/>
    <w:rsid w:val="00253096"/>
    <w:rsid w:val="002538C4"/>
    <w:rsid w:val="002542C1"/>
    <w:rsid w:val="00254350"/>
    <w:rsid w:val="00256722"/>
    <w:rsid w:val="0026168D"/>
    <w:rsid w:val="00263080"/>
    <w:rsid w:val="00266B11"/>
    <w:rsid w:val="00274674"/>
    <w:rsid w:val="00274835"/>
    <w:rsid w:val="002808BC"/>
    <w:rsid w:val="00280BA0"/>
    <w:rsid w:val="002834B3"/>
    <w:rsid w:val="00283C5E"/>
    <w:rsid w:val="00293B84"/>
    <w:rsid w:val="00293D40"/>
    <w:rsid w:val="002A4563"/>
    <w:rsid w:val="002A565E"/>
    <w:rsid w:val="002B2FE0"/>
    <w:rsid w:val="002B5B97"/>
    <w:rsid w:val="002C0138"/>
    <w:rsid w:val="002C0755"/>
    <w:rsid w:val="002C4134"/>
    <w:rsid w:val="002C442A"/>
    <w:rsid w:val="002C5BFA"/>
    <w:rsid w:val="002C665B"/>
    <w:rsid w:val="002D24A7"/>
    <w:rsid w:val="002D5E7A"/>
    <w:rsid w:val="002E2184"/>
    <w:rsid w:val="002F0C10"/>
    <w:rsid w:val="002F31BB"/>
    <w:rsid w:val="002F52AF"/>
    <w:rsid w:val="00301A2D"/>
    <w:rsid w:val="00305644"/>
    <w:rsid w:val="00305C53"/>
    <w:rsid w:val="00312E12"/>
    <w:rsid w:val="003230A8"/>
    <w:rsid w:val="00323E5D"/>
    <w:rsid w:val="00325C55"/>
    <w:rsid w:val="003338C1"/>
    <w:rsid w:val="003424CE"/>
    <w:rsid w:val="00344ED9"/>
    <w:rsid w:val="003611B0"/>
    <w:rsid w:val="0036615B"/>
    <w:rsid w:val="00367692"/>
    <w:rsid w:val="003677B9"/>
    <w:rsid w:val="00371EFC"/>
    <w:rsid w:val="00377167"/>
    <w:rsid w:val="003774C5"/>
    <w:rsid w:val="00386D59"/>
    <w:rsid w:val="003919A5"/>
    <w:rsid w:val="00397C23"/>
    <w:rsid w:val="003A4CE1"/>
    <w:rsid w:val="003B035C"/>
    <w:rsid w:val="003B0CD0"/>
    <w:rsid w:val="003C5B9A"/>
    <w:rsid w:val="003D0D53"/>
    <w:rsid w:val="003D1179"/>
    <w:rsid w:val="003D21D7"/>
    <w:rsid w:val="003D4E9D"/>
    <w:rsid w:val="003D5BBC"/>
    <w:rsid w:val="003D725F"/>
    <w:rsid w:val="003E396D"/>
    <w:rsid w:val="003F139A"/>
    <w:rsid w:val="003F57C2"/>
    <w:rsid w:val="00400664"/>
    <w:rsid w:val="00400A5B"/>
    <w:rsid w:val="00401A5F"/>
    <w:rsid w:val="004037FC"/>
    <w:rsid w:val="004132F0"/>
    <w:rsid w:val="00415951"/>
    <w:rsid w:val="00417A03"/>
    <w:rsid w:val="00420E61"/>
    <w:rsid w:val="00421277"/>
    <w:rsid w:val="0042466F"/>
    <w:rsid w:val="00424CB0"/>
    <w:rsid w:val="00440E7A"/>
    <w:rsid w:val="004479F4"/>
    <w:rsid w:val="00454672"/>
    <w:rsid w:val="004552CF"/>
    <w:rsid w:val="004556C7"/>
    <w:rsid w:val="00461D6A"/>
    <w:rsid w:val="00464F52"/>
    <w:rsid w:val="00466B7A"/>
    <w:rsid w:val="00473D2A"/>
    <w:rsid w:val="0047414C"/>
    <w:rsid w:val="00474CFF"/>
    <w:rsid w:val="00491EB6"/>
    <w:rsid w:val="00493868"/>
    <w:rsid w:val="004A52FE"/>
    <w:rsid w:val="004A5948"/>
    <w:rsid w:val="004B1F0D"/>
    <w:rsid w:val="004B2BDA"/>
    <w:rsid w:val="004C1B7E"/>
    <w:rsid w:val="004C7C9A"/>
    <w:rsid w:val="004D01F0"/>
    <w:rsid w:val="004D13FE"/>
    <w:rsid w:val="004D267E"/>
    <w:rsid w:val="004D30E2"/>
    <w:rsid w:val="004D598C"/>
    <w:rsid w:val="004D7990"/>
    <w:rsid w:val="004F2EF5"/>
    <w:rsid w:val="004F3BFA"/>
    <w:rsid w:val="004F73AC"/>
    <w:rsid w:val="004F7ED0"/>
    <w:rsid w:val="00501641"/>
    <w:rsid w:val="00502937"/>
    <w:rsid w:val="00503499"/>
    <w:rsid w:val="0050491B"/>
    <w:rsid w:val="005069F7"/>
    <w:rsid w:val="00516442"/>
    <w:rsid w:val="00524977"/>
    <w:rsid w:val="00525AD2"/>
    <w:rsid w:val="00526430"/>
    <w:rsid w:val="005361EE"/>
    <w:rsid w:val="00536732"/>
    <w:rsid w:val="00540473"/>
    <w:rsid w:val="005407C3"/>
    <w:rsid w:val="005464C0"/>
    <w:rsid w:val="0055367C"/>
    <w:rsid w:val="00555F50"/>
    <w:rsid w:val="0055713F"/>
    <w:rsid w:val="00562C41"/>
    <w:rsid w:val="00566479"/>
    <w:rsid w:val="00570C1D"/>
    <w:rsid w:val="00571FBD"/>
    <w:rsid w:val="005722A3"/>
    <w:rsid w:val="00575C46"/>
    <w:rsid w:val="00583A12"/>
    <w:rsid w:val="005847BC"/>
    <w:rsid w:val="005856FA"/>
    <w:rsid w:val="00591770"/>
    <w:rsid w:val="005952D9"/>
    <w:rsid w:val="00596182"/>
    <w:rsid w:val="005A7DF8"/>
    <w:rsid w:val="005B17EA"/>
    <w:rsid w:val="005B30F7"/>
    <w:rsid w:val="005C0985"/>
    <w:rsid w:val="005D6D40"/>
    <w:rsid w:val="005E0BBA"/>
    <w:rsid w:val="005E1F81"/>
    <w:rsid w:val="005F1B2C"/>
    <w:rsid w:val="005F7BB9"/>
    <w:rsid w:val="00600BBC"/>
    <w:rsid w:val="006022CC"/>
    <w:rsid w:val="00610E5F"/>
    <w:rsid w:val="006249D6"/>
    <w:rsid w:val="006314F9"/>
    <w:rsid w:val="00632EE8"/>
    <w:rsid w:val="00641D0F"/>
    <w:rsid w:val="0064215D"/>
    <w:rsid w:val="006444F1"/>
    <w:rsid w:val="006542D3"/>
    <w:rsid w:val="00657DD9"/>
    <w:rsid w:val="0066101E"/>
    <w:rsid w:val="00663CFA"/>
    <w:rsid w:val="00673C2C"/>
    <w:rsid w:val="006762DC"/>
    <w:rsid w:val="00676F44"/>
    <w:rsid w:val="00680704"/>
    <w:rsid w:val="006869D8"/>
    <w:rsid w:val="00692294"/>
    <w:rsid w:val="00694233"/>
    <w:rsid w:val="00694F2A"/>
    <w:rsid w:val="006950D7"/>
    <w:rsid w:val="0069776F"/>
    <w:rsid w:val="006A358A"/>
    <w:rsid w:val="006B02BC"/>
    <w:rsid w:val="006B49A9"/>
    <w:rsid w:val="006C06B8"/>
    <w:rsid w:val="006C286D"/>
    <w:rsid w:val="006C587D"/>
    <w:rsid w:val="006C6B01"/>
    <w:rsid w:val="006D19EA"/>
    <w:rsid w:val="006D1E83"/>
    <w:rsid w:val="006D4F13"/>
    <w:rsid w:val="006D4F5E"/>
    <w:rsid w:val="006D72B2"/>
    <w:rsid w:val="006E3D0A"/>
    <w:rsid w:val="006E4B58"/>
    <w:rsid w:val="006E5640"/>
    <w:rsid w:val="006F3BB1"/>
    <w:rsid w:val="006F5480"/>
    <w:rsid w:val="006F6198"/>
    <w:rsid w:val="00700632"/>
    <w:rsid w:val="0070523C"/>
    <w:rsid w:val="0071241C"/>
    <w:rsid w:val="0072595B"/>
    <w:rsid w:val="00726144"/>
    <w:rsid w:val="007316D5"/>
    <w:rsid w:val="00731F78"/>
    <w:rsid w:val="007327DB"/>
    <w:rsid w:val="0073400B"/>
    <w:rsid w:val="00744CBC"/>
    <w:rsid w:val="007523A2"/>
    <w:rsid w:val="0075345C"/>
    <w:rsid w:val="00754A46"/>
    <w:rsid w:val="00755CE9"/>
    <w:rsid w:val="007575F2"/>
    <w:rsid w:val="0076093B"/>
    <w:rsid w:val="00761B11"/>
    <w:rsid w:val="00770706"/>
    <w:rsid w:val="00773D5C"/>
    <w:rsid w:val="0077594D"/>
    <w:rsid w:val="00776EC0"/>
    <w:rsid w:val="00777FCC"/>
    <w:rsid w:val="00781813"/>
    <w:rsid w:val="00782BC4"/>
    <w:rsid w:val="00784105"/>
    <w:rsid w:val="00787889"/>
    <w:rsid w:val="0079574C"/>
    <w:rsid w:val="0079625D"/>
    <w:rsid w:val="007970EC"/>
    <w:rsid w:val="007A4507"/>
    <w:rsid w:val="007A47BE"/>
    <w:rsid w:val="007A57AC"/>
    <w:rsid w:val="007A7841"/>
    <w:rsid w:val="007B0950"/>
    <w:rsid w:val="007B488F"/>
    <w:rsid w:val="007B779B"/>
    <w:rsid w:val="007C0D9E"/>
    <w:rsid w:val="007C43C6"/>
    <w:rsid w:val="007C4D86"/>
    <w:rsid w:val="007D1043"/>
    <w:rsid w:val="007D135D"/>
    <w:rsid w:val="007D152B"/>
    <w:rsid w:val="007D20C5"/>
    <w:rsid w:val="007D45D1"/>
    <w:rsid w:val="007E2C98"/>
    <w:rsid w:val="007E33E6"/>
    <w:rsid w:val="007F2049"/>
    <w:rsid w:val="007F29EE"/>
    <w:rsid w:val="007F3FE4"/>
    <w:rsid w:val="00803218"/>
    <w:rsid w:val="00806EB2"/>
    <w:rsid w:val="00812FA7"/>
    <w:rsid w:val="00814958"/>
    <w:rsid w:val="00815227"/>
    <w:rsid w:val="00823359"/>
    <w:rsid w:val="00832D2C"/>
    <w:rsid w:val="00837FA9"/>
    <w:rsid w:val="00840878"/>
    <w:rsid w:val="00846BCB"/>
    <w:rsid w:val="00847F0C"/>
    <w:rsid w:val="008548D4"/>
    <w:rsid w:val="00856160"/>
    <w:rsid w:val="0086033B"/>
    <w:rsid w:val="00864AB9"/>
    <w:rsid w:val="00866A15"/>
    <w:rsid w:val="00867B27"/>
    <w:rsid w:val="008702C5"/>
    <w:rsid w:val="00870CB5"/>
    <w:rsid w:val="00874986"/>
    <w:rsid w:val="00874F1B"/>
    <w:rsid w:val="00877905"/>
    <w:rsid w:val="008818BD"/>
    <w:rsid w:val="0088363E"/>
    <w:rsid w:val="00893B2B"/>
    <w:rsid w:val="008A4C8D"/>
    <w:rsid w:val="008A5439"/>
    <w:rsid w:val="008A5599"/>
    <w:rsid w:val="008B3628"/>
    <w:rsid w:val="008B5A7C"/>
    <w:rsid w:val="008B68D0"/>
    <w:rsid w:val="008B6D9F"/>
    <w:rsid w:val="008C0F4B"/>
    <w:rsid w:val="008D3B8B"/>
    <w:rsid w:val="008D6EEA"/>
    <w:rsid w:val="008D6FF5"/>
    <w:rsid w:val="008E5E5D"/>
    <w:rsid w:val="008F2666"/>
    <w:rsid w:val="0090058F"/>
    <w:rsid w:val="00901955"/>
    <w:rsid w:val="00902F09"/>
    <w:rsid w:val="00907220"/>
    <w:rsid w:val="00913D8B"/>
    <w:rsid w:val="00913FD1"/>
    <w:rsid w:val="00915040"/>
    <w:rsid w:val="00915437"/>
    <w:rsid w:val="009213B5"/>
    <w:rsid w:val="009273E3"/>
    <w:rsid w:val="00933A6B"/>
    <w:rsid w:val="0094192A"/>
    <w:rsid w:val="00943F28"/>
    <w:rsid w:val="00950CEC"/>
    <w:rsid w:val="009536BD"/>
    <w:rsid w:val="0095642C"/>
    <w:rsid w:val="0095743E"/>
    <w:rsid w:val="00960D2A"/>
    <w:rsid w:val="00962416"/>
    <w:rsid w:val="00964BBA"/>
    <w:rsid w:val="0097674B"/>
    <w:rsid w:val="0098028E"/>
    <w:rsid w:val="00983ADA"/>
    <w:rsid w:val="00985E5C"/>
    <w:rsid w:val="009906FF"/>
    <w:rsid w:val="00990FBF"/>
    <w:rsid w:val="00997C09"/>
    <w:rsid w:val="009A2CF8"/>
    <w:rsid w:val="009A43C8"/>
    <w:rsid w:val="009B3A6A"/>
    <w:rsid w:val="009C1001"/>
    <w:rsid w:val="009C153A"/>
    <w:rsid w:val="009C4938"/>
    <w:rsid w:val="009E09E5"/>
    <w:rsid w:val="009E6F91"/>
    <w:rsid w:val="009F0675"/>
    <w:rsid w:val="00A02426"/>
    <w:rsid w:val="00A110B5"/>
    <w:rsid w:val="00A14A53"/>
    <w:rsid w:val="00A151AF"/>
    <w:rsid w:val="00A154D5"/>
    <w:rsid w:val="00A2464C"/>
    <w:rsid w:val="00A24FB6"/>
    <w:rsid w:val="00A25515"/>
    <w:rsid w:val="00A26E0C"/>
    <w:rsid w:val="00A27C01"/>
    <w:rsid w:val="00A35AFC"/>
    <w:rsid w:val="00A5316C"/>
    <w:rsid w:val="00A56889"/>
    <w:rsid w:val="00A65BAE"/>
    <w:rsid w:val="00A76960"/>
    <w:rsid w:val="00A82A02"/>
    <w:rsid w:val="00A86BA5"/>
    <w:rsid w:val="00A87E47"/>
    <w:rsid w:val="00AA0E6A"/>
    <w:rsid w:val="00AA28EE"/>
    <w:rsid w:val="00AA3667"/>
    <w:rsid w:val="00AA516A"/>
    <w:rsid w:val="00AC6722"/>
    <w:rsid w:val="00AD2688"/>
    <w:rsid w:val="00AD31AA"/>
    <w:rsid w:val="00AD57AB"/>
    <w:rsid w:val="00AE62F4"/>
    <w:rsid w:val="00AE7988"/>
    <w:rsid w:val="00AF2619"/>
    <w:rsid w:val="00AF61F9"/>
    <w:rsid w:val="00B01AEB"/>
    <w:rsid w:val="00B03E2A"/>
    <w:rsid w:val="00B15CFA"/>
    <w:rsid w:val="00B15D2E"/>
    <w:rsid w:val="00B2304A"/>
    <w:rsid w:val="00B238DE"/>
    <w:rsid w:val="00B26BDE"/>
    <w:rsid w:val="00B27E6B"/>
    <w:rsid w:val="00B30721"/>
    <w:rsid w:val="00B31398"/>
    <w:rsid w:val="00B3363E"/>
    <w:rsid w:val="00B42AE1"/>
    <w:rsid w:val="00B44E56"/>
    <w:rsid w:val="00B503BC"/>
    <w:rsid w:val="00B55994"/>
    <w:rsid w:val="00B60292"/>
    <w:rsid w:val="00B61050"/>
    <w:rsid w:val="00B622CF"/>
    <w:rsid w:val="00B8016C"/>
    <w:rsid w:val="00B8276D"/>
    <w:rsid w:val="00B8449A"/>
    <w:rsid w:val="00B84E9F"/>
    <w:rsid w:val="00B86286"/>
    <w:rsid w:val="00BB0101"/>
    <w:rsid w:val="00BB3D52"/>
    <w:rsid w:val="00BB524C"/>
    <w:rsid w:val="00BD1F91"/>
    <w:rsid w:val="00BD276D"/>
    <w:rsid w:val="00BD4A75"/>
    <w:rsid w:val="00BD6E12"/>
    <w:rsid w:val="00BE6F79"/>
    <w:rsid w:val="00BF1413"/>
    <w:rsid w:val="00BF44FA"/>
    <w:rsid w:val="00C01005"/>
    <w:rsid w:val="00C032BE"/>
    <w:rsid w:val="00C07933"/>
    <w:rsid w:val="00C138DD"/>
    <w:rsid w:val="00C21B1E"/>
    <w:rsid w:val="00C27026"/>
    <w:rsid w:val="00C32EC1"/>
    <w:rsid w:val="00C502B5"/>
    <w:rsid w:val="00C506FC"/>
    <w:rsid w:val="00C55643"/>
    <w:rsid w:val="00C60C44"/>
    <w:rsid w:val="00C64E3B"/>
    <w:rsid w:val="00C6532B"/>
    <w:rsid w:val="00C653F6"/>
    <w:rsid w:val="00C82232"/>
    <w:rsid w:val="00C83246"/>
    <w:rsid w:val="00C94DC1"/>
    <w:rsid w:val="00C96938"/>
    <w:rsid w:val="00CA46C5"/>
    <w:rsid w:val="00CD026C"/>
    <w:rsid w:val="00CE1C11"/>
    <w:rsid w:val="00CE27E4"/>
    <w:rsid w:val="00CE5EED"/>
    <w:rsid w:val="00CF3A1D"/>
    <w:rsid w:val="00CF6195"/>
    <w:rsid w:val="00CF6A11"/>
    <w:rsid w:val="00D01918"/>
    <w:rsid w:val="00D05198"/>
    <w:rsid w:val="00D10600"/>
    <w:rsid w:val="00D10860"/>
    <w:rsid w:val="00D10889"/>
    <w:rsid w:val="00D124DF"/>
    <w:rsid w:val="00D1731B"/>
    <w:rsid w:val="00D17742"/>
    <w:rsid w:val="00D2647D"/>
    <w:rsid w:val="00D26518"/>
    <w:rsid w:val="00D3388E"/>
    <w:rsid w:val="00D33B46"/>
    <w:rsid w:val="00D44EE6"/>
    <w:rsid w:val="00D45C9D"/>
    <w:rsid w:val="00D47280"/>
    <w:rsid w:val="00D51885"/>
    <w:rsid w:val="00D518A9"/>
    <w:rsid w:val="00D51E1A"/>
    <w:rsid w:val="00D56442"/>
    <w:rsid w:val="00D57B8C"/>
    <w:rsid w:val="00D63730"/>
    <w:rsid w:val="00D658D5"/>
    <w:rsid w:val="00D66800"/>
    <w:rsid w:val="00D70F4A"/>
    <w:rsid w:val="00D732FE"/>
    <w:rsid w:val="00D74835"/>
    <w:rsid w:val="00D75B16"/>
    <w:rsid w:val="00D81FA4"/>
    <w:rsid w:val="00D8778D"/>
    <w:rsid w:val="00D906F9"/>
    <w:rsid w:val="00D90D2E"/>
    <w:rsid w:val="00D94AAD"/>
    <w:rsid w:val="00D9548B"/>
    <w:rsid w:val="00DA68C9"/>
    <w:rsid w:val="00DB0D95"/>
    <w:rsid w:val="00DB33AA"/>
    <w:rsid w:val="00DC2F70"/>
    <w:rsid w:val="00DC4BAF"/>
    <w:rsid w:val="00DD0202"/>
    <w:rsid w:val="00DD05BA"/>
    <w:rsid w:val="00DD0891"/>
    <w:rsid w:val="00DD104C"/>
    <w:rsid w:val="00DD4277"/>
    <w:rsid w:val="00DF0D31"/>
    <w:rsid w:val="00DF7775"/>
    <w:rsid w:val="00E017C5"/>
    <w:rsid w:val="00E059C2"/>
    <w:rsid w:val="00E12BE7"/>
    <w:rsid w:val="00E14B05"/>
    <w:rsid w:val="00E14F19"/>
    <w:rsid w:val="00E217BE"/>
    <w:rsid w:val="00E226CD"/>
    <w:rsid w:val="00E228C6"/>
    <w:rsid w:val="00E26416"/>
    <w:rsid w:val="00E268E8"/>
    <w:rsid w:val="00E34258"/>
    <w:rsid w:val="00E403FF"/>
    <w:rsid w:val="00E43B9B"/>
    <w:rsid w:val="00E47E4A"/>
    <w:rsid w:val="00E506DF"/>
    <w:rsid w:val="00E61283"/>
    <w:rsid w:val="00E631DC"/>
    <w:rsid w:val="00E662AF"/>
    <w:rsid w:val="00E71E0F"/>
    <w:rsid w:val="00E73BE7"/>
    <w:rsid w:val="00E7436F"/>
    <w:rsid w:val="00E74DDA"/>
    <w:rsid w:val="00E7711F"/>
    <w:rsid w:val="00E832E6"/>
    <w:rsid w:val="00E8689D"/>
    <w:rsid w:val="00E8698C"/>
    <w:rsid w:val="00E94251"/>
    <w:rsid w:val="00E95F1D"/>
    <w:rsid w:val="00E9755C"/>
    <w:rsid w:val="00E97670"/>
    <w:rsid w:val="00EA01E5"/>
    <w:rsid w:val="00EA1AAF"/>
    <w:rsid w:val="00EA1E1C"/>
    <w:rsid w:val="00EA7237"/>
    <w:rsid w:val="00EB213D"/>
    <w:rsid w:val="00EB672D"/>
    <w:rsid w:val="00EC534D"/>
    <w:rsid w:val="00EC5576"/>
    <w:rsid w:val="00EC7542"/>
    <w:rsid w:val="00EC780B"/>
    <w:rsid w:val="00ED10BC"/>
    <w:rsid w:val="00ED26A2"/>
    <w:rsid w:val="00ED52BC"/>
    <w:rsid w:val="00ED589A"/>
    <w:rsid w:val="00ED58A1"/>
    <w:rsid w:val="00EE3D52"/>
    <w:rsid w:val="00EE493B"/>
    <w:rsid w:val="00EE63BD"/>
    <w:rsid w:val="00EE7DA9"/>
    <w:rsid w:val="00EF0D89"/>
    <w:rsid w:val="00EF2F39"/>
    <w:rsid w:val="00F044F8"/>
    <w:rsid w:val="00F07454"/>
    <w:rsid w:val="00F205C2"/>
    <w:rsid w:val="00F22A4E"/>
    <w:rsid w:val="00F31B2D"/>
    <w:rsid w:val="00F36007"/>
    <w:rsid w:val="00F443BF"/>
    <w:rsid w:val="00F531C3"/>
    <w:rsid w:val="00F56172"/>
    <w:rsid w:val="00F62E66"/>
    <w:rsid w:val="00F6684F"/>
    <w:rsid w:val="00F66DBC"/>
    <w:rsid w:val="00F70434"/>
    <w:rsid w:val="00F767EF"/>
    <w:rsid w:val="00F802CA"/>
    <w:rsid w:val="00F835E2"/>
    <w:rsid w:val="00F84E6B"/>
    <w:rsid w:val="00F85846"/>
    <w:rsid w:val="00F926FD"/>
    <w:rsid w:val="00F94927"/>
    <w:rsid w:val="00F9579B"/>
    <w:rsid w:val="00FA304B"/>
    <w:rsid w:val="00FB08BF"/>
    <w:rsid w:val="00FB42FC"/>
    <w:rsid w:val="00FB75EB"/>
    <w:rsid w:val="00FC24BE"/>
    <w:rsid w:val="00FC3B4A"/>
    <w:rsid w:val="00FC5488"/>
    <w:rsid w:val="00FC7FBF"/>
    <w:rsid w:val="00FD319A"/>
    <w:rsid w:val="00FD3DA7"/>
    <w:rsid w:val="00FD5D0A"/>
    <w:rsid w:val="00FE4ACB"/>
    <w:rsid w:val="00FE78E7"/>
    <w:rsid w:val="00FE7AE4"/>
    <w:rsid w:val="00FF2160"/>
    <w:rsid w:val="00FF2CAE"/>
    <w:rsid w:val="00FF51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15437"/>
    <w:pPr>
      <w:ind w:left="720"/>
      <w:contextualSpacing/>
    </w:pPr>
  </w:style>
  <w:style w:type="paragraph" w:styleId="Sprechblasentext">
    <w:name w:val="Balloon Text"/>
    <w:basedOn w:val="Standard"/>
    <w:link w:val="SprechblasentextZchn"/>
    <w:uiPriority w:val="99"/>
    <w:semiHidden/>
    <w:unhideWhenUsed/>
    <w:rsid w:val="00C270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7026"/>
    <w:rPr>
      <w:rFonts w:ascii="Tahoma" w:hAnsi="Tahoma" w:cs="Tahoma"/>
      <w:sz w:val="16"/>
      <w:szCs w:val="16"/>
    </w:rPr>
  </w:style>
  <w:style w:type="paragraph" w:styleId="Kopfzeile">
    <w:name w:val="header"/>
    <w:basedOn w:val="Standard"/>
    <w:link w:val="KopfzeileZchn"/>
    <w:uiPriority w:val="99"/>
    <w:unhideWhenUsed/>
    <w:rsid w:val="001971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71DF"/>
  </w:style>
  <w:style w:type="paragraph" w:styleId="Fuzeile">
    <w:name w:val="footer"/>
    <w:basedOn w:val="Standard"/>
    <w:link w:val="FuzeileZchn"/>
    <w:uiPriority w:val="99"/>
    <w:unhideWhenUsed/>
    <w:rsid w:val="001971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71DF"/>
  </w:style>
  <w:style w:type="table" w:styleId="Tabellenraster">
    <w:name w:val="Table Grid"/>
    <w:basedOn w:val="NormaleTabelle"/>
    <w:uiPriority w:val="59"/>
    <w:rsid w:val="00AA3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F5617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56172"/>
    <w:rPr>
      <w:sz w:val="20"/>
      <w:szCs w:val="20"/>
    </w:rPr>
  </w:style>
  <w:style w:type="character" w:styleId="Funotenzeichen">
    <w:name w:val="footnote reference"/>
    <w:basedOn w:val="Absatz-Standardschriftart"/>
    <w:uiPriority w:val="99"/>
    <w:semiHidden/>
    <w:unhideWhenUsed/>
    <w:rsid w:val="00F561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15437"/>
    <w:pPr>
      <w:ind w:left="720"/>
      <w:contextualSpacing/>
    </w:pPr>
  </w:style>
  <w:style w:type="paragraph" w:styleId="Sprechblasentext">
    <w:name w:val="Balloon Text"/>
    <w:basedOn w:val="Standard"/>
    <w:link w:val="SprechblasentextZchn"/>
    <w:uiPriority w:val="99"/>
    <w:semiHidden/>
    <w:unhideWhenUsed/>
    <w:rsid w:val="00C270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7026"/>
    <w:rPr>
      <w:rFonts w:ascii="Tahoma" w:hAnsi="Tahoma" w:cs="Tahoma"/>
      <w:sz w:val="16"/>
      <w:szCs w:val="16"/>
    </w:rPr>
  </w:style>
  <w:style w:type="paragraph" w:styleId="Kopfzeile">
    <w:name w:val="header"/>
    <w:basedOn w:val="Standard"/>
    <w:link w:val="KopfzeileZchn"/>
    <w:uiPriority w:val="99"/>
    <w:unhideWhenUsed/>
    <w:rsid w:val="001971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71DF"/>
  </w:style>
  <w:style w:type="paragraph" w:styleId="Fuzeile">
    <w:name w:val="footer"/>
    <w:basedOn w:val="Standard"/>
    <w:link w:val="FuzeileZchn"/>
    <w:uiPriority w:val="99"/>
    <w:unhideWhenUsed/>
    <w:rsid w:val="001971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71DF"/>
  </w:style>
  <w:style w:type="table" w:styleId="Tabellenraster">
    <w:name w:val="Table Grid"/>
    <w:basedOn w:val="NormaleTabelle"/>
    <w:uiPriority w:val="59"/>
    <w:rsid w:val="00AA3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F5617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56172"/>
    <w:rPr>
      <w:sz w:val="20"/>
      <w:szCs w:val="20"/>
    </w:rPr>
  </w:style>
  <w:style w:type="character" w:styleId="Funotenzeichen">
    <w:name w:val="footnote reference"/>
    <w:basedOn w:val="Absatz-Standardschriftart"/>
    <w:uiPriority w:val="99"/>
    <w:semiHidden/>
    <w:unhideWhenUsed/>
    <w:rsid w:val="00F561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1D943-CF37-4DE9-8E2D-2CCA4204B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1176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dc:creator>
  <cp:lastModifiedBy>Lap</cp:lastModifiedBy>
  <cp:revision>5</cp:revision>
  <cp:lastPrinted>2015-11-01T10:57:00Z</cp:lastPrinted>
  <dcterms:created xsi:type="dcterms:W3CDTF">2015-10-19T07:42:00Z</dcterms:created>
  <dcterms:modified xsi:type="dcterms:W3CDTF">2015-11-01T10:57:00Z</dcterms:modified>
</cp:coreProperties>
</file>